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2C" w:rsidRPr="00DA2009" w:rsidRDefault="0069082C" w:rsidP="00635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2009">
        <w:rPr>
          <w:rFonts w:ascii="Times New Roman" w:hAnsi="Times New Roman" w:cs="Times New Roman"/>
          <w:b/>
          <w:sz w:val="28"/>
          <w:szCs w:val="28"/>
        </w:rPr>
        <w:t>Получи новую цифровую профессию при поддержке государства</w:t>
      </w:r>
    </w:p>
    <w:bookmarkEnd w:id="0"/>
    <w:p w:rsidR="0069082C" w:rsidRPr="006359E0" w:rsidRDefault="0069082C" w:rsidP="00635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0">
        <w:rPr>
          <w:rFonts w:ascii="Times New Roman" w:hAnsi="Times New Roman" w:cs="Times New Roman"/>
          <w:sz w:val="28"/>
          <w:szCs w:val="28"/>
        </w:rPr>
        <w:t>Получить дополнительное профессиональное образование при финансовой поддержке государства можно</w:t>
      </w:r>
      <w:r w:rsidR="00990E57">
        <w:rPr>
          <w:rFonts w:ascii="Times New Roman" w:hAnsi="Times New Roman" w:cs="Times New Roman"/>
          <w:sz w:val="28"/>
          <w:szCs w:val="28"/>
        </w:rPr>
        <w:t>,</w:t>
      </w:r>
      <w:r w:rsidRPr="006359E0">
        <w:rPr>
          <w:rFonts w:ascii="Times New Roman" w:hAnsi="Times New Roman" w:cs="Times New Roman"/>
          <w:sz w:val="28"/>
          <w:szCs w:val="28"/>
        </w:rPr>
        <w:t xml:space="preserve"> </w:t>
      </w:r>
      <w:r w:rsidR="006359E0">
        <w:rPr>
          <w:rFonts w:ascii="Times New Roman" w:hAnsi="Times New Roman" w:cs="Times New Roman"/>
          <w:sz w:val="28"/>
          <w:szCs w:val="28"/>
        </w:rPr>
        <w:t>приняв участие в проекте</w:t>
      </w:r>
      <w:r w:rsidRPr="006359E0">
        <w:rPr>
          <w:rFonts w:ascii="Times New Roman" w:hAnsi="Times New Roman" w:cs="Times New Roman"/>
          <w:sz w:val="28"/>
          <w:szCs w:val="28"/>
        </w:rPr>
        <w:t xml:space="preserve"> «Цифровые профессии», который реализует </w:t>
      </w:r>
      <w:proofErr w:type="spellStart"/>
      <w:r w:rsidRPr="006359E0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359E0">
        <w:rPr>
          <w:rFonts w:ascii="Times New Roman" w:hAnsi="Times New Roman" w:cs="Times New Roman"/>
          <w:sz w:val="28"/>
          <w:szCs w:val="28"/>
        </w:rPr>
        <w:t xml:space="preserve"> </w:t>
      </w:r>
      <w:r w:rsidR="00CD1639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359E0">
        <w:rPr>
          <w:rFonts w:ascii="Times New Roman" w:hAnsi="Times New Roman" w:cs="Times New Roman"/>
          <w:sz w:val="28"/>
          <w:szCs w:val="28"/>
        </w:rPr>
        <w:t>в рамках национальной программы «Цифровая экономика».</w:t>
      </w:r>
    </w:p>
    <w:p w:rsidR="0069082C" w:rsidRPr="006359E0" w:rsidRDefault="006359E0" w:rsidP="006359E0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 участником проекта</w:t>
      </w:r>
      <w:r w:rsidR="0069082C" w:rsidRPr="006359E0">
        <w:rPr>
          <w:sz w:val="28"/>
          <w:szCs w:val="28"/>
        </w:rPr>
        <w:t xml:space="preserve"> «Цифровые профессии» могут граждане трудоспособного возраста от 16 лет, уже имеющие образование не ниже средне-профессионального. </w:t>
      </w:r>
      <w:r w:rsidR="008E7C35">
        <w:rPr>
          <w:sz w:val="28"/>
          <w:szCs w:val="28"/>
        </w:rPr>
        <w:t xml:space="preserve">Принять участие в проекте можно до конца 2021 года. </w:t>
      </w:r>
      <w:r w:rsidR="0069082C" w:rsidRPr="006359E0">
        <w:rPr>
          <w:sz w:val="28"/>
          <w:szCs w:val="28"/>
        </w:rPr>
        <w:t xml:space="preserve">Обучение проходит в онлайн-формате и доступно жителям всех регионов России. Половину стоимости обучения возмещает государство, вторую половину оплачивает </w:t>
      </w:r>
      <w:r>
        <w:rPr>
          <w:sz w:val="28"/>
          <w:szCs w:val="28"/>
        </w:rPr>
        <w:t xml:space="preserve">сам </w:t>
      </w:r>
      <w:r w:rsidR="0069082C" w:rsidRPr="006359E0">
        <w:rPr>
          <w:sz w:val="28"/>
          <w:szCs w:val="28"/>
        </w:rPr>
        <w:t>обучающийся или его работодатель.</w:t>
      </w:r>
      <w:r w:rsidR="00435A0A">
        <w:rPr>
          <w:sz w:val="28"/>
          <w:szCs w:val="28"/>
        </w:rPr>
        <w:t xml:space="preserve"> </w:t>
      </w:r>
    </w:p>
    <w:p w:rsidR="006359E0" w:rsidRPr="006359E0" w:rsidRDefault="0069082C" w:rsidP="006359E0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sz w:val="28"/>
          <w:szCs w:val="28"/>
        </w:rPr>
      </w:pPr>
      <w:r w:rsidRPr="006359E0">
        <w:rPr>
          <w:sz w:val="28"/>
          <w:szCs w:val="28"/>
        </w:rPr>
        <w:t xml:space="preserve"> </w:t>
      </w:r>
      <w:r w:rsidR="008E7C35">
        <w:rPr>
          <w:sz w:val="28"/>
          <w:szCs w:val="28"/>
        </w:rPr>
        <w:t>Д</w:t>
      </w:r>
      <w:r w:rsidR="006359E0" w:rsidRPr="006359E0">
        <w:rPr>
          <w:sz w:val="28"/>
          <w:szCs w:val="28"/>
        </w:rPr>
        <w:t>ля участия в проекте слушателям необходимо подать заявку и оплатить 50% стоимости обучения. Прием заявок стартовал 15 июля. Пройти процедуру регистрации граждане могут на сайте проекта </w:t>
      </w:r>
      <w:hyperlink r:id="rId4" w:tgtFrame="_blank" w:history="1">
        <w:r w:rsidR="006359E0" w:rsidRPr="006359E0">
          <w:rPr>
            <w:rStyle w:val="a4"/>
            <w:color w:val="auto"/>
            <w:sz w:val="28"/>
            <w:szCs w:val="28"/>
            <w:u w:val="none"/>
          </w:rPr>
          <w:t>profidigital.ru</w:t>
        </w:r>
      </w:hyperlink>
      <w:r w:rsidR="006359E0" w:rsidRPr="006359E0">
        <w:rPr>
          <w:rStyle w:val="a4"/>
          <w:color w:val="auto"/>
          <w:sz w:val="28"/>
          <w:szCs w:val="28"/>
          <w:u w:val="none"/>
        </w:rPr>
        <w:t xml:space="preserve"> в разделе «Каталог программ»</w:t>
      </w:r>
      <w:r w:rsidR="006359E0" w:rsidRPr="006359E0">
        <w:rPr>
          <w:sz w:val="28"/>
          <w:szCs w:val="28"/>
        </w:rPr>
        <w:t>. После создания личного кабинета сервис рекомендаций подскажет, какие курсы больше подходят под запрос пользователя.</w:t>
      </w:r>
      <w:r w:rsidR="00435A0A">
        <w:rPr>
          <w:sz w:val="28"/>
          <w:szCs w:val="28"/>
        </w:rPr>
        <w:t xml:space="preserve"> </w:t>
      </w:r>
    </w:p>
    <w:p w:rsidR="0069082C" w:rsidRPr="006359E0" w:rsidRDefault="0069082C" w:rsidP="006359E0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sz w:val="28"/>
          <w:szCs w:val="28"/>
        </w:rPr>
      </w:pPr>
      <w:r w:rsidRPr="006359E0">
        <w:rPr>
          <w:sz w:val="28"/>
          <w:szCs w:val="28"/>
        </w:rPr>
        <w:t xml:space="preserve">Государство компенсирует 50% стоимости обучения по программам </w:t>
      </w:r>
      <w:proofErr w:type="spellStart"/>
      <w:r w:rsidRPr="006359E0">
        <w:rPr>
          <w:sz w:val="28"/>
          <w:szCs w:val="28"/>
        </w:rPr>
        <w:t>GeekBrains</w:t>
      </w:r>
      <w:proofErr w:type="spellEnd"/>
      <w:r w:rsidRPr="006359E0">
        <w:rPr>
          <w:sz w:val="28"/>
          <w:szCs w:val="28"/>
        </w:rPr>
        <w:t xml:space="preserve">, Корпоративного университета Сбербанка, ИТМО, Университета </w:t>
      </w:r>
      <w:proofErr w:type="spellStart"/>
      <w:r w:rsidRPr="006359E0">
        <w:rPr>
          <w:sz w:val="28"/>
          <w:szCs w:val="28"/>
        </w:rPr>
        <w:t>Иннополис</w:t>
      </w:r>
      <w:proofErr w:type="spellEnd"/>
      <w:r w:rsidRPr="006359E0">
        <w:rPr>
          <w:sz w:val="28"/>
          <w:szCs w:val="28"/>
        </w:rPr>
        <w:t>, Санкт-Петербургского Политехнического университета, Финансового университета при Правительстве РФ и еще более 20 образовательных организаций, которые в 2021 году уже прошли отбор у оператора проекта – Центра компетенций Университета 2035. До конца года список образовательных организаций будет пополняться.</w:t>
      </w:r>
    </w:p>
    <w:p w:rsidR="006359E0" w:rsidRPr="006359E0" w:rsidRDefault="006359E0" w:rsidP="006359E0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sz w:val="28"/>
          <w:szCs w:val="28"/>
        </w:rPr>
      </w:pPr>
      <w:r w:rsidRPr="006359E0">
        <w:rPr>
          <w:sz w:val="28"/>
          <w:szCs w:val="28"/>
        </w:rPr>
        <w:t xml:space="preserve">Слушатели научатся программировать, а также получат знания по 24 перспективным направлениям, среди которых: искусственный интеллект, </w:t>
      </w:r>
      <w:proofErr w:type="spellStart"/>
      <w:r w:rsidRPr="006359E0">
        <w:rPr>
          <w:sz w:val="28"/>
          <w:szCs w:val="28"/>
        </w:rPr>
        <w:t>блокчейн</w:t>
      </w:r>
      <w:proofErr w:type="spellEnd"/>
      <w:r w:rsidRPr="006359E0">
        <w:rPr>
          <w:sz w:val="28"/>
          <w:szCs w:val="28"/>
        </w:rPr>
        <w:t xml:space="preserve">, </w:t>
      </w:r>
      <w:proofErr w:type="spellStart"/>
      <w:r w:rsidRPr="006359E0">
        <w:rPr>
          <w:sz w:val="28"/>
          <w:szCs w:val="28"/>
        </w:rPr>
        <w:t>кибербезопасность</w:t>
      </w:r>
      <w:proofErr w:type="spellEnd"/>
      <w:r w:rsidRPr="006359E0">
        <w:rPr>
          <w:sz w:val="28"/>
          <w:szCs w:val="28"/>
        </w:rPr>
        <w:t>, разработка мобильных приложений и компьютерных игр. Курсы адаптированы под граждан с различным уровнем подготовки, что позволяет всем желающим выбрать подходящую программу.</w:t>
      </w:r>
    </w:p>
    <w:p w:rsidR="006359E0" w:rsidRPr="006359E0" w:rsidRDefault="006359E0" w:rsidP="006359E0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sz w:val="28"/>
          <w:szCs w:val="28"/>
        </w:rPr>
      </w:pPr>
      <w:r w:rsidRPr="006359E0">
        <w:rPr>
          <w:sz w:val="28"/>
          <w:szCs w:val="28"/>
        </w:rPr>
        <w:t>Продолжительность обучающих программ начинается от 250 академических часов, из которых не менее 144 часов посвящены программированию. За это время студенты смогут освоить необходимые материалы новой ИТ-профессии.</w:t>
      </w:r>
    </w:p>
    <w:p w:rsidR="00B4750A" w:rsidRDefault="006359E0" w:rsidP="008E7C35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</w:pPr>
      <w:r w:rsidRPr="006359E0">
        <w:rPr>
          <w:sz w:val="28"/>
          <w:szCs w:val="28"/>
        </w:rPr>
        <w:t xml:space="preserve">По всем вопросам о проекте обращаться по телефону </w:t>
      </w:r>
      <w:r>
        <w:rPr>
          <w:sz w:val="28"/>
          <w:szCs w:val="28"/>
        </w:rPr>
        <w:t>«Г</w:t>
      </w:r>
      <w:r w:rsidRPr="006359E0">
        <w:rPr>
          <w:sz w:val="28"/>
          <w:szCs w:val="28"/>
        </w:rPr>
        <w:t xml:space="preserve">орячей линии» 8 (800) 505-20-35 и по адресу </w:t>
      </w:r>
      <w:hyperlink r:id="rId5" w:history="1">
        <w:r w:rsidRPr="006359E0">
          <w:rPr>
            <w:rStyle w:val="a4"/>
            <w:sz w:val="28"/>
            <w:szCs w:val="28"/>
          </w:rPr>
          <w:t>profidigital@2035.university</w:t>
        </w:r>
      </w:hyperlink>
      <w:r w:rsidRPr="006359E0">
        <w:rPr>
          <w:color w:val="000000"/>
          <w:sz w:val="28"/>
          <w:szCs w:val="28"/>
        </w:rPr>
        <w:t>.</w:t>
      </w:r>
    </w:p>
    <w:sectPr w:rsidR="00B4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83"/>
    <w:rsid w:val="00205F89"/>
    <w:rsid w:val="00435A0A"/>
    <w:rsid w:val="006359E0"/>
    <w:rsid w:val="0069082C"/>
    <w:rsid w:val="008E7C35"/>
    <w:rsid w:val="00990E57"/>
    <w:rsid w:val="00CD1639"/>
    <w:rsid w:val="00CE4283"/>
    <w:rsid w:val="00D32DE9"/>
    <w:rsid w:val="00D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6C403-4BB5-465D-9D69-0C0B8ED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idigital@2035.university" TargetMode="External"/><Relationship Id="rId4" Type="http://schemas.openxmlformats.org/officeDocument/2006/relationships/hyperlink" Target="https://xn--b1agajda1bcigeoa6ahw4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 Татьяна Михайловна</dc:creator>
  <cp:keywords/>
  <dc:description/>
  <cp:lastModifiedBy>Панков Вячеслав Петрович</cp:lastModifiedBy>
  <cp:revision>6</cp:revision>
  <dcterms:created xsi:type="dcterms:W3CDTF">2021-08-06T06:53:00Z</dcterms:created>
  <dcterms:modified xsi:type="dcterms:W3CDTF">2021-08-11T14:56:00Z</dcterms:modified>
</cp:coreProperties>
</file>