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05" w:rsidRPr="00135305" w:rsidRDefault="00135305" w:rsidP="00135305">
      <w:pPr>
        <w:shd w:val="clear" w:color="auto" w:fill="FFFFFF"/>
        <w:spacing w:after="0" w:line="323" w:lineRule="atLeast"/>
        <w:outlineLvl w:val="0"/>
        <w:rPr>
          <w:rFonts w:ascii="Arial" w:eastAsia="Times New Roman" w:hAnsi="Arial" w:cs="Arial"/>
          <w:b/>
          <w:bCs/>
          <w:color w:val="222426"/>
          <w:kern w:val="36"/>
          <w:sz w:val="28"/>
          <w:szCs w:val="28"/>
          <w:lang w:eastAsia="ru-RU"/>
        </w:rPr>
      </w:pPr>
      <w:r>
        <w:rPr>
          <w:rFonts w:ascii="Arial" w:eastAsia="Times New Roman" w:hAnsi="Arial" w:cs="Arial"/>
          <w:b/>
          <w:bCs/>
          <w:color w:val="222426"/>
          <w:kern w:val="36"/>
          <w:sz w:val="28"/>
          <w:szCs w:val="28"/>
          <w:lang w:eastAsia="ru-RU"/>
        </w:rPr>
        <w:t>корь</w:t>
      </w:r>
    </w:p>
    <w:p w:rsidR="00135305" w:rsidRPr="00135305" w:rsidRDefault="00135305" w:rsidP="00135305">
      <w:pPr>
        <w:shd w:val="clear" w:color="auto" w:fill="FFFFFF"/>
        <w:spacing w:before="276"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Корь является </w:t>
      </w:r>
      <w:proofErr w:type="spellStart"/>
      <w:r w:rsidRPr="00135305">
        <w:rPr>
          <w:rFonts w:ascii="Arial" w:eastAsia="Times New Roman" w:hAnsi="Arial" w:cs="Arial"/>
          <w:color w:val="000000"/>
          <w:sz w:val="20"/>
          <w:szCs w:val="20"/>
          <w:lang w:eastAsia="ru-RU"/>
        </w:rPr>
        <w:t>высокозаразным</w:t>
      </w:r>
      <w:proofErr w:type="spellEnd"/>
      <w:r w:rsidRPr="00135305">
        <w:rPr>
          <w:rFonts w:ascii="Arial" w:eastAsia="Times New Roman" w:hAnsi="Arial" w:cs="Arial"/>
          <w:color w:val="000000"/>
          <w:sz w:val="20"/>
          <w:szCs w:val="20"/>
          <w:lang w:eastAsia="ru-RU"/>
        </w:rPr>
        <w:t xml:space="preserve"> инфекцио</w:t>
      </w:r>
      <w:r>
        <w:rPr>
          <w:rFonts w:ascii="Arial" w:eastAsia="Times New Roman" w:hAnsi="Arial" w:cs="Arial"/>
          <w:color w:val="000000"/>
          <w:sz w:val="20"/>
          <w:szCs w:val="20"/>
          <w:lang w:eastAsia="ru-RU"/>
        </w:rPr>
        <w:t>нным заболеванием</w:t>
      </w:r>
      <w:proofErr w:type="gramStart"/>
      <w:r>
        <w:rPr>
          <w:rFonts w:ascii="Arial" w:eastAsia="Times New Roman" w:hAnsi="Arial" w:cs="Arial"/>
          <w:color w:val="000000"/>
          <w:sz w:val="20"/>
          <w:szCs w:val="20"/>
          <w:lang w:eastAsia="ru-RU"/>
        </w:rPr>
        <w:t xml:space="preserve"> ,</w:t>
      </w:r>
      <w:proofErr w:type="gramEnd"/>
      <w:r>
        <w:rPr>
          <w:rFonts w:ascii="Arial" w:eastAsia="Times New Roman" w:hAnsi="Arial" w:cs="Arial"/>
          <w:color w:val="000000"/>
          <w:sz w:val="20"/>
          <w:szCs w:val="20"/>
          <w:lang w:eastAsia="ru-RU"/>
        </w:rPr>
        <w:t xml:space="preserve"> если человек </w:t>
      </w:r>
      <w:r w:rsidRPr="00135305">
        <w:rPr>
          <w:rFonts w:ascii="Arial" w:eastAsia="Times New Roman" w:hAnsi="Arial" w:cs="Arial"/>
          <w:color w:val="000000"/>
          <w:sz w:val="20"/>
          <w:szCs w:val="20"/>
          <w:lang w:eastAsia="ru-RU"/>
        </w:rPr>
        <w:t>переболел корью, то у него формируется стойкий иммунитет.</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Причины</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Возбудителем кори является РНК-содержащий вирус. Источником инфекции является больной человек. Наиболее заразен больной </w:t>
      </w:r>
      <w:proofErr w:type="gramStart"/>
      <w:r w:rsidRPr="00135305">
        <w:rPr>
          <w:rFonts w:ascii="Arial" w:eastAsia="Times New Roman" w:hAnsi="Arial" w:cs="Arial"/>
          <w:color w:val="000000"/>
          <w:sz w:val="20"/>
          <w:szCs w:val="20"/>
          <w:lang w:eastAsia="ru-RU"/>
        </w:rPr>
        <w:t>в первые</w:t>
      </w:r>
      <w:proofErr w:type="gramEnd"/>
      <w:r w:rsidRPr="00135305">
        <w:rPr>
          <w:rFonts w:ascii="Arial" w:eastAsia="Times New Roman" w:hAnsi="Arial" w:cs="Arial"/>
          <w:color w:val="000000"/>
          <w:sz w:val="20"/>
          <w:szCs w:val="20"/>
          <w:lang w:eastAsia="ru-RU"/>
        </w:rPr>
        <w:t xml:space="preserve"> дни заболевания.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Корь передается воздушно-капельным путем. Попадая на слизистые оболочки дыхательных путей, вирус по кровотоку распространяется по организму.</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Прививка взрослым от кори</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Так как у взрослых заболевание протекает в более тяжелой форме и высок риск развития осложнений, необходимо обязательно проводить вакцинацию.</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Национальный календарь прививок предусматривает обязательную вакцинацию взрослых до 35 лет, а также лиц, работающих с детьми независимо от возраста.</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Вакцинация обеспечивает формирование у человека иммунитета, что гарантирует защиту от кори примерно на 20 лет.</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Сделать прививку можно как в государственной, так и в коммерческой поликлинике. На данный момент можно привиться одно-, двух- или трехкомпонентными прививками (корь, корь-паротит, корь-паротит-краснуха). Целесообразность каждой из этих прививок определяется врачом индивидуально.</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Вакцинация проводится дважды с промежутком в 3 месяца.</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b/>
          <w:bCs/>
          <w:color w:val="000000"/>
          <w:sz w:val="20"/>
          <w:lang w:eastAsia="ru-RU"/>
        </w:rPr>
        <w:t>Осложнения после прививки</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Самыми частыми осложнениями прививки от кори у взрослых считаются:</w:t>
      </w:r>
    </w:p>
    <w:p w:rsidR="00135305" w:rsidRPr="00135305" w:rsidRDefault="00135305" w:rsidP="00135305">
      <w:pPr>
        <w:numPr>
          <w:ilvl w:val="0"/>
          <w:numId w:val="1"/>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подъем температуры на 5-15 сутки (иногда до 40 градусов), которая держится до четырех дней. Ее можно сбивать жаропонижающими средствами, например, </w:t>
      </w:r>
      <w:proofErr w:type="spellStart"/>
      <w:r w:rsidRPr="00135305">
        <w:rPr>
          <w:rFonts w:ascii="Arial" w:eastAsia="Times New Roman" w:hAnsi="Arial" w:cs="Arial"/>
          <w:color w:val="000000"/>
          <w:sz w:val="20"/>
          <w:szCs w:val="20"/>
          <w:lang w:eastAsia="ru-RU"/>
        </w:rPr>
        <w:t>парацетомолом</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1"/>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помимо температуры могут беспокоить ринит, кашель, небольшая сыпь.</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Поскольку в вакцине содержатся антибиотики и фрагменты яичного белка, то может развиться аллергическая реакция (при условии существования аллергии на эти компоненты ранее).</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Также возможно обострение хронических заболеваний.</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Тяжелые осложнения редки.</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И отечественные, и зарубежные вакцины переносятся одинаково.</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Симптомы кори</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 течении болезни различают четыре периода:</w:t>
      </w:r>
    </w:p>
    <w:p w:rsidR="00135305" w:rsidRPr="00135305" w:rsidRDefault="00135305" w:rsidP="00135305">
      <w:pPr>
        <w:numPr>
          <w:ilvl w:val="0"/>
          <w:numId w:val="2"/>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инкубационный;</w:t>
      </w:r>
    </w:p>
    <w:p w:rsidR="00135305" w:rsidRPr="00135305" w:rsidRDefault="00135305" w:rsidP="00135305">
      <w:pPr>
        <w:numPr>
          <w:ilvl w:val="0"/>
          <w:numId w:val="2"/>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катаральный;</w:t>
      </w:r>
    </w:p>
    <w:p w:rsidR="00135305" w:rsidRPr="00135305" w:rsidRDefault="00135305" w:rsidP="00135305">
      <w:pPr>
        <w:numPr>
          <w:ilvl w:val="0"/>
          <w:numId w:val="2"/>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период высыпаний;</w:t>
      </w:r>
    </w:p>
    <w:p w:rsidR="00135305" w:rsidRPr="00135305" w:rsidRDefault="00135305" w:rsidP="00135305">
      <w:pPr>
        <w:numPr>
          <w:ilvl w:val="0"/>
          <w:numId w:val="2"/>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период выздоровления.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b/>
          <w:bCs/>
          <w:color w:val="000000"/>
          <w:sz w:val="20"/>
          <w:lang w:eastAsia="ru-RU"/>
        </w:rPr>
        <w:t>Типичное течение кори</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 инкубационный период никаких клинических проявлений нет. Он в большинстве случаев длится от 7 до 14 дней, редко может быть до 21 дня.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Клинические признаки кори появляются в период катаральных проявлений. Для катарального периода характерно наличие следующих симптомов:</w:t>
      </w:r>
    </w:p>
    <w:p w:rsidR="00135305" w:rsidRPr="00135305" w:rsidRDefault="00135305" w:rsidP="00135305">
      <w:pPr>
        <w:numPr>
          <w:ilvl w:val="0"/>
          <w:numId w:val="3"/>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общая слабость, ломота в теле;</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головные боли;</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повышение температуры тела от 38 до 40 градусов;</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lastRenderedPageBreak/>
        <w:t xml:space="preserve">насморк с </w:t>
      </w:r>
      <w:proofErr w:type="gramStart"/>
      <w:r w:rsidRPr="00135305">
        <w:rPr>
          <w:rFonts w:ascii="Arial" w:eastAsia="Times New Roman" w:hAnsi="Arial" w:cs="Arial"/>
          <w:color w:val="000000"/>
          <w:sz w:val="20"/>
          <w:szCs w:val="20"/>
          <w:lang w:eastAsia="ru-RU"/>
        </w:rPr>
        <w:t>обильным</w:t>
      </w:r>
      <w:proofErr w:type="gramEnd"/>
      <w:r w:rsidRPr="00135305">
        <w:rPr>
          <w:rFonts w:ascii="Arial" w:eastAsia="Times New Roman" w:hAnsi="Arial" w:cs="Arial"/>
          <w:color w:val="000000"/>
          <w:sz w:val="20"/>
          <w:szCs w:val="20"/>
          <w:lang w:eastAsia="ru-RU"/>
        </w:rPr>
        <w:t xml:space="preserve"> отделяемым слизистого характера;</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вирусный конъюнктивит (воспаление слизистых оболочек глаз);</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мучительный сухой кашель;</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увеличение шейных лимфатических узлов;</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боль в горле при глотании;</w:t>
      </w:r>
    </w:p>
    <w:p w:rsidR="00135305" w:rsidRPr="00135305" w:rsidRDefault="00135305" w:rsidP="00135305">
      <w:pPr>
        <w:numPr>
          <w:ilvl w:val="0"/>
          <w:numId w:val="3"/>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на второй </w:t>
      </w:r>
      <w:proofErr w:type="gramStart"/>
      <w:r w:rsidRPr="00135305">
        <w:rPr>
          <w:rFonts w:ascii="Arial" w:eastAsia="Times New Roman" w:hAnsi="Arial" w:cs="Arial"/>
          <w:color w:val="000000"/>
          <w:sz w:val="20"/>
          <w:szCs w:val="20"/>
          <w:lang w:eastAsia="ru-RU"/>
        </w:rPr>
        <w:t>день</w:t>
      </w:r>
      <w:proofErr w:type="gramEnd"/>
      <w:r w:rsidRPr="00135305">
        <w:rPr>
          <w:rFonts w:ascii="Arial" w:eastAsia="Times New Roman" w:hAnsi="Arial" w:cs="Arial"/>
          <w:color w:val="000000"/>
          <w:sz w:val="20"/>
          <w:szCs w:val="20"/>
          <w:lang w:eastAsia="ru-RU"/>
        </w:rPr>
        <w:t xml:space="preserve"> на слизистой щек характерно появление белесых пятнышек с красным ободком - пятен </w:t>
      </w:r>
      <w:proofErr w:type="spellStart"/>
      <w:r w:rsidRPr="00135305">
        <w:rPr>
          <w:rFonts w:ascii="Arial" w:eastAsia="Times New Roman" w:hAnsi="Arial" w:cs="Arial"/>
          <w:color w:val="000000"/>
          <w:sz w:val="20"/>
          <w:szCs w:val="20"/>
          <w:lang w:eastAsia="ru-RU"/>
        </w:rPr>
        <w:t>Бельского-Филатова-Коплика</w:t>
      </w:r>
      <w:proofErr w:type="spellEnd"/>
      <w:r w:rsidRPr="00135305">
        <w:rPr>
          <w:rFonts w:ascii="Arial" w:eastAsia="Times New Roman" w:hAnsi="Arial" w:cs="Arial"/>
          <w:color w:val="000000"/>
          <w:sz w:val="20"/>
          <w:szCs w:val="20"/>
          <w:lang w:eastAsia="ru-RU"/>
        </w:rPr>
        <w:t>.</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i/>
          <w:iCs/>
          <w:noProof/>
          <w:color w:val="000000"/>
          <w:sz w:val="20"/>
          <w:szCs w:val="20"/>
          <w:lang w:eastAsia="ru-RU"/>
        </w:rPr>
        <w:drawing>
          <wp:inline distT="0" distB="0" distL="0" distR="0">
            <wp:extent cx="4667250" cy="3218815"/>
            <wp:effectExtent l="19050" t="0" r="0" b="0"/>
            <wp:docPr id="1" name="Рисунок 1" descr="http://avatars.mds.yandex.net/get-med-pills/373977/fff87143-3c87-4ec3-969c-0eba56557f8d/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tars.mds.yandex.net/get-med-pills/373977/fff87143-3c87-4ec3-969c-0eba56557f8d/orig"/>
                    <pic:cNvPicPr>
                      <a:picLocks noChangeAspect="1" noChangeArrowheads="1"/>
                    </pic:cNvPicPr>
                  </pic:nvPicPr>
                  <pic:blipFill>
                    <a:blip r:embed="rId5" cstate="print"/>
                    <a:srcRect/>
                    <a:stretch>
                      <a:fillRect/>
                    </a:stretch>
                  </pic:blipFill>
                  <pic:spPr bwMode="auto">
                    <a:xfrm>
                      <a:off x="0" y="0"/>
                      <a:ext cx="4667250" cy="3218815"/>
                    </a:xfrm>
                    <a:prstGeom prst="rect">
                      <a:avLst/>
                    </a:prstGeom>
                    <a:noFill/>
                    <a:ln w="9525">
                      <a:noFill/>
                      <a:miter lim="800000"/>
                      <a:headEnd/>
                      <a:tailEnd/>
                    </a:ln>
                  </pic:spPr>
                </pic:pic>
              </a:graphicData>
            </a:graphic>
          </wp:inline>
        </w:drawing>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Период катаральных проявлений длится до 5 дней, в конце этого периода самочувствие больного улучшается, симптомы интоксикации уменьшаются.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Но примерно через сутки у больного опять повышается температура тела и самочувствие ухудшается. Начинается период высыпаний. </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i/>
          <w:iCs/>
          <w:noProof/>
          <w:color w:val="000000"/>
          <w:sz w:val="20"/>
          <w:szCs w:val="20"/>
          <w:lang w:eastAsia="ru-RU"/>
        </w:rPr>
        <w:lastRenderedPageBreak/>
        <w:drawing>
          <wp:inline distT="0" distB="0" distL="0" distR="0">
            <wp:extent cx="6993255" cy="4594225"/>
            <wp:effectExtent l="19050" t="0" r="0" b="0"/>
            <wp:docPr id="2" name="Рисунок 2" descr="http://avatars.mds.yandex.net/get-med-pills/469513/134ef982-7e6d-44f0-a64c-99b4370ba757/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tars.mds.yandex.net/get-med-pills/469513/134ef982-7e6d-44f0-a64c-99b4370ba757/orig"/>
                    <pic:cNvPicPr>
                      <a:picLocks noChangeAspect="1" noChangeArrowheads="1"/>
                    </pic:cNvPicPr>
                  </pic:nvPicPr>
                  <pic:blipFill>
                    <a:blip r:embed="rId6" cstate="print"/>
                    <a:srcRect/>
                    <a:stretch>
                      <a:fillRect/>
                    </a:stretch>
                  </pic:blipFill>
                  <pic:spPr bwMode="auto">
                    <a:xfrm>
                      <a:off x="0" y="0"/>
                      <a:ext cx="6993255" cy="4594225"/>
                    </a:xfrm>
                    <a:prstGeom prst="rect">
                      <a:avLst/>
                    </a:prstGeom>
                    <a:noFill/>
                    <a:ln w="9525">
                      <a:noFill/>
                      <a:miter lim="800000"/>
                      <a:headEnd/>
                      <a:tailEnd/>
                    </a:ln>
                  </pic:spPr>
                </pic:pic>
              </a:graphicData>
            </a:graphic>
          </wp:inline>
        </w:drawing>
      </w:r>
      <w:r w:rsidRPr="00135305">
        <w:rPr>
          <w:rFonts w:ascii="Arial" w:eastAsia="Times New Roman" w:hAnsi="Arial" w:cs="Arial"/>
          <w:color w:val="000000"/>
          <w:sz w:val="20"/>
          <w:szCs w:val="20"/>
          <w:lang w:eastAsia="ru-RU"/>
        </w:rPr>
        <w:br/>
      </w:r>
      <w:r w:rsidRPr="00135305">
        <w:rPr>
          <w:rFonts w:ascii="Arial" w:eastAsia="Times New Roman" w:hAnsi="Arial" w:cs="Arial"/>
          <w:color w:val="000000"/>
          <w:sz w:val="15"/>
          <w:szCs w:val="15"/>
          <w:lang w:eastAsia="ru-RU"/>
        </w:rPr>
        <w:t>Фото: </w:t>
      </w:r>
      <w:hyperlink r:id="rId7" w:tgtFrame="_blank" w:history="1">
        <w:r w:rsidRPr="00135305">
          <w:rPr>
            <w:rFonts w:ascii="Arial" w:eastAsia="Times New Roman" w:hAnsi="Arial" w:cs="Arial"/>
            <w:color w:val="007FFF"/>
            <w:sz w:val="15"/>
            <w:lang w:eastAsia="ru-RU"/>
          </w:rPr>
          <w:t xml:space="preserve">сайт кафедры </w:t>
        </w:r>
        <w:proofErr w:type="spellStart"/>
        <w:r w:rsidRPr="00135305">
          <w:rPr>
            <w:rFonts w:ascii="Arial" w:eastAsia="Times New Roman" w:hAnsi="Arial" w:cs="Arial"/>
            <w:color w:val="007FFF"/>
            <w:sz w:val="15"/>
            <w:lang w:eastAsia="ru-RU"/>
          </w:rPr>
          <w:t>дерматовенерологии</w:t>
        </w:r>
        <w:proofErr w:type="spellEnd"/>
      </w:hyperlink>
      <w:r w:rsidRPr="00135305">
        <w:rPr>
          <w:rFonts w:ascii="Arial" w:eastAsia="Times New Roman" w:hAnsi="Arial" w:cs="Arial"/>
          <w:color w:val="000000"/>
          <w:sz w:val="15"/>
          <w:szCs w:val="15"/>
          <w:lang w:eastAsia="ru-RU"/>
        </w:rPr>
        <w:t> Томского военно-медицинского института</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Для периода высыпаний характерно появление сыпи, сыпь – пятнисто-папулезная, очаги высыпаний склонны к слиянию.</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 начале высыпания появляются на голове, шее, верхней части грудной клетки.</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Позже сыпь распространяется на все туловище, конечности.</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Сыпь на теле больного держится на протяжении трех дней, затем элементы сыпи бледнеют.</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Когда сыпь на теле бледнее начинается период выздоровления больного. На месте  элементов сыпи появляются участки пигментации кожи. Температура тела нормализуется.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Такая картина характерна для типичного течения кори, иногда встречается </w:t>
      </w:r>
      <w:proofErr w:type="spellStart"/>
      <w:r w:rsidRPr="00135305">
        <w:rPr>
          <w:rFonts w:ascii="Arial" w:eastAsia="Times New Roman" w:hAnsi="Arial" w:cs="Arial"/>
          <w:color w:val="000000"/>
          <w:sz w:val="20"/>
          <w:szCs w:val="20"/>
          <w:lang w:eastAsia="ru-RU"/>
        </w:rPr>
        <w:t>атипичное</w:t>
      </w:r>
      <w:proofErr w:type="spellEnd"/>
      <w:r w:rsidRPr="00135305">
        <w:rPr>
          <w:rFonts w:ascii="Arial" w:eastAsia="Times New Roman" w:hAnsi="Arial" w:cs="Arial"/>
          <w:color w:val="000000"/>
          <w:sz w:val="20"/>
          <w:szCs w:val="20"/>
          <w:lang w:eastAsia="ru-RU"/>
        </w:rPr>
        <w:t xml:space="preserve"> течение.</w:t>
      </w:r>
    </w:p>
    <w:p w:rsidR="00135305" w:rsidRDefault="00135305" w:rsidP="00135305">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i/>
          <w:iCs/>
          <w:noProof/>
          <w:color w:val="000000"/>
          <w:sz w:val="20"/>
          <w:szCs w:val="20"/>
          <w:lang w:eastAsia="ru-RU"/>
        </w:rPr>
        <w:lastRenderedPageBreak/>
        <w:drawing>
          <wp:inline distT="0" distB="0" distL="0" distR="0">
            <wp:extent cx="9524365" cy="6349365"/>
            <wp:effectExtent l="19050" t="0" r="635" b="0"/>
            <wp:docPr id="3" name="Рисунок 3" descr="http://avatars.mds.yandex.net/get-med-pills/218553/2957a62d-482b-4b83-8a96-03cb46372fd3/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atars.mds.yandex.net/get-med-pills/218553/2957a62d-482b-4b83-8a96-03cb46372fd3/orig"/>
                    <pic:cNvPicPr>
                      <a:picLocks noChangeAspect="1" noChangeArrowheads="1"/>
                    </pic:cNvPicPr>
                  </pic:nvPicPr>
                  <pic:blipFill>
                    <a:blip r:embed="rId8" cstate="print"/>
                    <a:srcRect/>
                    <a:stretch>
                      <a:fillRect/>
                    </a:stretch>
                  </pic:blipFill>
                  <pic:spPr bwMode="auto">
                    <a:xfrm>
                      <a:off x="0" y="0"/>
                      <a:ext cx="9524365" cy="6349365"/>
                    </a:xfrm>
                    <a:prstGeom prst="rect">
                      <a:avLst/>
                    </a:prstGeom>
                    <a:noFill/>
                    <a:ln w="9525">
                      <a:noFill/>
                      <a:miter lim="800000"/>
                      <a:headEnd/>
                      <a:tailEnd/>
                    </a:ln>
                  </pic:spPr>
                </pic:pic>
              </a:graphicData>
            </a:graphic>
          </wp:inline>
        </w:drawing>
      </w:r>
      <w:r w:rsidRPr="00135305">
        <w:rPr>
          <w:rFonts w:ascii="Arial" w:eastAsia="Times New Roman" w:hAnsi="Arial" w:cs="Arial"/>
          <w:color w:val="000000"/>
          <w:sz w:val="20"/>
          <w:szCs w:val="20"/>
          <w:lang w:eastAsia="ru-RU"/>
        </w:rPr>
        <w:t> </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i/>
          <w:iCs/>
          <w:noProof/>
          <w:color w:val="000000"/>
          <w:sz w:val="20"/>
          <w:szCs w:val="20"/>
          <w:lang w:eastAsia="ru-RU"/>
        </w:rPr>
        <w:lastRenderedPageBreak/>
        <w:drawing>
          <wp:inline distT="0" distB="0" distL="0" distR="0">
            <wp:extent cx="9524365" cy="6349365"/>
            <wp:effectExtent l="19050" t="0" r="635" b="0"/>
            <wp:docPr id="4" name="Рисунок 4" descr="http://avatars.mds.yandex.net/get-med-pills/469513/985e4157-a613-4c1b-be65-e2ccf097637b/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atars.mds.yandex.net/get-med-pills/469513/985e4157-a613-4c1b-be65-e2ccf097637b/orig"/>
                    <pic:cNvPicPr>
                      <a:picLocks noChangeAspect="1" noChangeArrowheads="1"/>
                    </pic:cNvPicPr>
                  </pic:nvPicPr>
                  <pic:blipFill>
                    <a:blip r:embed="rId9" cstate="print"/>
                    <a:srcRect/>
                    <a:stretch>
                      <a:fillRect/>
                    </a:stretch>
                  </pic:blipFill>
                  <pic:spPr bwMode="auto">
                    <a:xfrm>
                      <a:off x="0" y="0"/>
                      <a:ext cx="9524365" cy="6349365"/>
                    </a:xfrm>
                    <a:prstGeom prst="rect">
                      <a:avLst/>
                    </a:prstGeom>
                    <a:noFill/>
                    <a:ln w="9525">
                      <a:noFill/>
                      <a:miter lim="800000"/>
                      <a:headEnd/>
                      <a:tailEnd/>
                    </a:ln>
                  </pic:spPr>
                </pic:pic>
              </a:graphicData>
            </a:graphic>
          </wp:inline>
        </w:drawing>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proofErr w:type="spellStart"/>
      <w:r w:rsidRPr="00135305">
        <w:rPr>
          <w:rFonts w:ascii="Arial" w:eastAsia="Times New Roman" w:hAnsi="Arial" w:cs="Arial"/>
          <w:b/>
          <w:bCs/>
          <w:color w:val="000000"/>
          <w:sz w:val="20"/>
          <w:lang w:eastAsia="ru-RU"/>
        </w:rPr>
        <w:t>Атипичная</w:t>
      </w:r>
      <w:proofErr w:type="spellEnd"/>
      <w:r w:rsidRPr="00135305">
        <w:rPr>
          <w:rFonts w:ascii="Arial" w:eastAsia="Times New Roman" w:hAnsi="Arial" w:cs="Arial"/>
          <w:b/>
          <w:bCs/>
          <w:color w:val="000000"/>
          <w:sz w:val="20"/>
          <w:lang w:eastAsia="ru-RU"/>
        </w:rPr>
        <w:t xml:space="preserve"> корь</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К </w:t>
      </w:r>
      <w:proofErr w:type="spellStart"/>
      <w:r w:rsidRPr="00135305">
        <w:rPr>
          <w:rFonts w:ascii="Arial" w:eastAsia="Times New Roman" w:hAnsi="Arial" w:cs="Arial"/>
          <w:color w:val="000000"/>
          <w:sz w:val="20"/>
          <w:szCs w:val="20"/>
          <w:lang w:eastAsia="ru-RU"/>
        </w:rPr>
        <w:t>атипичным</w:t>
      </w:r>
      <w:proofErr w:type="spellEnd"/>
      <w:r w:rsidRPr="00135305">
        <w:rPr>
          <w:rFonts w:ascii="Arial" w:eastAsia="Times New Roman" w:hAnsi="Arial" w:cs="Arial"/>
          <w:color w:val="000000"/>
          <w:sz w:val="20"/>
          <w:szCs w:val="20"/>
          <w:lang w:eastAsia="ru-RU"/>
        </w:rPr>
        <w:t xml:space="preserve"> формам кори относят </w:t>
      </w:r>
      <w:proofErr w:type="gramStart"/>
      <w:r w:rsidRPr="00135305">
        <w:rPr>
          <w:rFonts w:ascii="Arial" w:eastAsia="Times New Roman" w:hAnsi="Arial" w:cs="Arial"/>
          <w:color w:val="000000"/>
          <w:sz w:val="20"/>
          <w:szCs w:val="20"/>
          <w:lang w:eastAsia="ru-RU"/>
        </w:rPr>
        <w:t>следующие</w:t>
      </w:r>
      <w:proofErr w:type="gram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4"/>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митигированная</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4"/>
        </w:numPr>
        <w:shd w:val="clear" w:color="auto" w:fill="FFFFFF"/>
        <w:spacing w:before="46"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гипертоксическая</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4"/>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геморрагическая.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При </w:t>
      </w:r>
      <w:proofErr w:type="spellStart"/>
      <w:r w:rsidRPr="00135305">
        <w:rPr>
          <w:rFonts w:ascii="Arial" w:eastAsia="Times New Roman" w:hAnsi="Arial" w:cs="Arial"/>
          <w:color w:val="000000"/>
          <w:sz w:val="20"/>
          <w:szCs w:val="20"/>
          <w:lang w:eastAsia="ru-RU"/>
        </w:rPr>
        <w:t>митигированной</w:t>
      </w:r>
      <w:proofErr w:type="spellEnd"/>
      <w:r w:rsidRPr="00135305">
        <w:rPr>
          <w:rFonts w:ascii="Arial" w:eastAsia="Times New Roman" w:hAnsi="Arial" w:cs="Arial"/>
          <w:color w:val="000000"/>
          <w:sz w:val="20"/>
          <w:szCs w:val="20"/>
          <w:lang w:eastAsia="ru-RU"/>
        </w:rPr>
        <w:t xml:space="preserve"> форме у больного</w:t>
      </w:r>
    </w:p>
    <w:p w:rsidR="00135305" w:rsidRPr="00135305" w:rsidRDefault="00135305" w:rsidP="00135305">
      <w:pPr>
        <w:numPr>
          <w:ilvl w:val="0"/>
          <w:numId w:val="5"/>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появляются легкие катаральные явления;</w:t>
      </w:r>
    </w:p>
    <w:p w:rsidR="00135305" w:rsidRPr="00135305" w:rsidRDefault="00135305" w:rsidP="00135305">
      <w:pPr>
        <w:numPr>
          <w:ilvl w:val="0"/>
          <w:numId w:val="5"/>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температура повышается до субфебрильного уровня (до 38 градусов);</w:t>
      </w:r>
    </w:p>
    <w:p w:rsidR="00135305" w:rsidRPr="00135305" w:rsidRDefault="00135305" w:rsidP="00135305">
      <w:pPr>
        <w:numPr>
          <w:ilvl w:val="0"/>
          <w:numId w:val="5"/>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элементы сыпи единичные и бледные.</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Данная форма кори может развиться при введении больному </w:t>
      </w:r>
      <w:proofErr w:type="spellStart"/>
      <w:proofErr w:type="gramStart"/>
      <w:r w:rsidRPr="00135305">
        <w:rPr>
          <w:rFonts w:ascii="Arial" w:eastAsia="Times New Roman" w:hAnsi="Arial" w:cs="Arial"/>
          <w:color w:val="000000"/>
          <w:sz w:val="20"/>
          <w:szCs w:val="20"/>
          <w:lang w:eastAsia="ru-RU"/>
        </w:rPr>
        <w:t>гамма-глобулина</w:t>
      </w:r>
      <w:proofErr w:type="spellEnd"/>
      <w:proofErr w:type="gramEnd"/>
      <w:r w:rsidRPr="00135305">
        <w:rPr>
          <w:rFonts w:ascii="Arial" w:eastAsia="Times New Roman" w:hAnsi="Arial" w:cs="Arial"/>
          <w:color w:val="000000"/>
          <w:sz w:val="20"/>
          <w:szCs w:val="20"/>
          <w:lang w:eastAsia="ru-RU"/>
        </w:rPr>
        <w:t>, у лиц со слабым противокоревым иммунитетом.</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lastRenderedPageBreak/>
        <w:t xml:space="preserve">Для </w:t>
      </w:r>
      <w:proofErr w:type="spellStart"/>
      <w:r w:rsidRPr="00135305">
        <w:rPr>
          <w:rFonts w:ascii="Arial" w:eastAsia="Times New Roman" w:hAnsi="Arial" w:cs="Arial"/>
          <w:color w:val="000000"/>
          <w:sz w:val="20"/>
          <w:szCs w:val="20"/>
          <w:lang w:eastAsia="ru-RU"/>
        </w:rPr>
        <w:t>гипертоксической</w:t>
      </w:r>
      <w:proofErr w:type="spellEnd"/>
      <w:r w:rsidRPr="00135305">
        <w:rPr>
          <w:rFonts w:ascii="Arial" w:eastAsia="Times New Roman" w:hAnsi="Arial" w:cs="Arial"/>
          <w:color w:val="000000"/>
          <w:sz w:val="20"/>
          <w:szCs w:val="20"/>
          <w:lang w:eastAsia="ru-RU"/>
        </w:rPr>
        <w:t xml:space="preserve"> формы характерно</w:t>
      </w:r>
    </w:p>
    <w:p w:rsidR="00135305" w:rsidRPr="00135305" w:rsidRDefault="00135305" w:rsidP="00135305">
      <w:pPr>
        <w:numPr>
          <w:ilvl w:val="0"/>
          <w:numId w:val="6"/>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наличие высоких цифр температуры тела (</w:t>
      </w:r>
      <w:proofErr w:type="spellStart"/>
      <w:r w:rsidRPr="00135305">
        <w:rPr>
          <w:rFonts w:ascii="Arial" w:eastAsia="Times New Roman" w:hAnsi="Arial" w:cs="Arial"/>
          <w:color w:val="000000"/>
          <w:sz w:val="20"/>
          <w:szCs w:val="20"/>
          <w:lang w:eastAsia="ru-RU"/>
        </w:rPr>
        <w:t>фебрильных</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6"/>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выраженная интоксикация организма,</w:t>
      </w:r>
    </w:p>
    <w:p w:rsidR="00135305" w:rsidRPr="00135305" w:rsidRDefault="00135305" w:rsidP="00135305">
      <w:pPr>
        <w:numPr>
          <w:ilvl w:val="0"/>
          <w:numId w:val="6"/>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проявления острой </w:t>
      </w:r>
      <w:proofErr w:type="spellStart"/>
      <w:proofErr w:type="gramStart"/>
      <w:r w:rsidRPr="00135305">
        <w:rPr>
          <w:rFonts w:ascii="Arial" w:eastAsia="Times New Roman" w:hAnsi="Arial" w:cs="Arial"/>
          <w:color w:val="000000"/>
          <w:sz w:val="20"/>
          <w:szCs w:val="20"/>
          <w:lang w:eastAsia="ru-RU"/>
        </w:rPr>
        <w:t>сердечно-сосудистой</w:t>
      </w:r>
      <w:proofErr w:type="spellEnd"/>
      <w:proofErr w:type="gramEnd"/>
      <w:r w:rsidRPr="00135305">
        <w:rPr>
          <w:rFonts w:ascii="Arial" w:eastAsia="Times New Roman" w:hAnsi="Arial" w:cs="Arial"/>
          <w:color w:val="000000"/>
          <w:sz w:val="20"/>
          <w:szCs w:val="20"/>
          <w:lang w:eastAsia="ru-RU"/>
        </w:rPr>
        <w:t xml:space="preserve"> недостаточности (одышка, цианоз носогубного треугольника и кончиков пальцев),</w:t>
      </w:r>
    </w:p>
    <w:p w:rsidR="00135305" w:rsidRPr="00135305" w:rsidRDefault="00135305" w:rsidP="00135305">
      <w:pPr>
        <w:numPr>
          <w:ilvl w:val="0"/>
          <w:numId w:val="6"/>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проявления </w:t>
      </w:r>
      <w:proofErr w:type="spellStart"/>
      <w:r w:rsidRPr="00135305">
        <w:rPr>
          <w:rFonts w:ascii="Arial" w:eastAsia="Times New Roman" w:hAnsi="Arial" w:cs="Arial"/>
          <w:color w:val="000000"/>
          <w:sz w:val="20"/>
          <w:szCs w:val="20"/>
          <w:lang w:eastAsia="ru-RU"/>
        </w:rPr>
        <w:t>менингоэнцефалита</w:t>
      </w:r>
      <w:proofErr w:type="spellEnd"/>
      <w:r w:rsidRPr="00135305">
        <w:rPr>
          <w:rFonts w:ascii="Arial" w:eastAsia="Times New Roman" w:hAnsi="Arial" w:cs="Arial"/>
          <w:color w:val="000000"/>
          <w:sz w:val="20"/>
          <w:szCs w:val="20"/>
          <w:lang w:eastAsia="ru-RU"/>
        </w:rPr>
        <w:t xml:space="preserve"> (выраженная головная боль, двигательные нарушения, нарушения чувствительности).</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Для геморрагической формы характерна общая интоксикация и появление множественных кровоизлияний на коже, слизистых оболочках, появление крови в моче, кале. Эта форма отличается очень тяжелым течением и часто приводит к смерти больного.</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Диагностика</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Диагностика в первую очередь основана </w:t>
      </w:r>
      <w:proofErr w:type="gramStart"/>
      <w:r w:rsidRPr="00135305">
        <w:rPr>
          <w:rFonts w:ascii="Arial" w:eastAsia="Times New Roman" w:hAnsi="Arial" w:cs="Arial"/>
          <w:color w:val="000000"/>
          <w:sz w:val="20"/>
          <w:szCs w:val="20"/>
          <w:lang w:eastAsia="ru-RU"/>
        </w:rPr>
        <w:t>на</w:t>
      </w:r>
      <w:proofErr w:type="gram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7"/>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тщательном </w:t>
      </w:r>
      <w:proofErr w:type="gramStart"/>
      <w:r w:rsidRPr="00135305">
        <w:rPr>
          <w:rFonts w:ascii="Arial" w:eastAsia="Times New Roman" w:hAnsi="Arial" w:cs="Arial"/>
          <w:color w:val="000000"/>
          <w:sz w:val="20"/>
          <w:szCs w:val="20"/>
          <w:lang w:eastAsia="ru-RU"/>
        </w:rPr>
        <w:t>сборе</w:t>
      </w:r>
      <w:proofErr w:type="gramEnd"/>
      <w:r w:rsidRPr="00135305">
        <w:rPr>
          <w:rFonts w:ascii="Arial" w:eastAsia="Times New Roman" w:hAnsi="Arial" w:cs="Arial"/>
          <w:color w:val="000000"/>
          <w:sz w:val="20"/>
          <w:szCs w:val="20"/>
          <w:lang w:eastAsia="ru-RU"/>
        </w:rPr>
        <w:t xml:space="preserve"> анамнеза у больного,</w:t>
      </w:r>
    </w:p>
    <w:p w:rsidR="00135305" w:rsidRPr="00135305" w:rsidRDefault="00135305" w:rsidP="00135305">
      <w:pPr>
        <w:numPr>
          <w:ilvl w:val="0"/>
          <w:numId w:val="7"/>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характерной сыпи и распространением ее по телу (начало процесса с головы),</w:t>
      </w:r>
    </w:p>
    <w:p w:rsidR="00135305" w:rsidRPr="00135305" w:rsidRDefault="00135305" w:rsidP="00135305">
      <w:pPr>
        <w:numPr>
          <w:ilvl w:val="0"/>
          <w:numId w:val="7"/>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длительности периода высыпаний (в большинстве случаев 3 дня).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Для подтверждения диагноза проводятся следующие лабораторные исследования:</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На ранних стадиях заболевания можно сдать кровь из вены и определить иммуноглобулин М (</w:t>
      </w:r>
      <w:proofErr w:type="spellStart"/>
      <w:r w:rsidRPr="00135305">
        <w:rPr>
          <w:rFonts w:ascii="Arial" w:eastAsia="Times New Roman" w:hAnsi="Arial" w:cs="Arial"/>
          <w:color w:val="000000"/>
          <w:sz w:val="20"/>
          <w:szCs w:val="20"/>
          <w:lang w:eastAsia="ru-RU"/>
        </w:rPr>
        <w:t>IgM</w:t>
      </w:r>
      <w:proofErr w:type="spellEnd"/>
      <w:r w:rsidRPr="00135305">
        <w:rPr>
          <w:rFonts w:ascii="Arial" w:eastAsia="Times New Roman" w:hAnsi="Arial" w:cs="Arial"/>
          <w:color w:val="000000"/>
          <w:sz w:val="20"/>
          <w:szCs w:val="20"/>
          <w:lang w:eastAsia="ru-RU"/>
        </w:rPr>
        <w:t>, ранние антитела) к вирусу кори. Обнаружение данного вида антител говорит о начальной стадии заражения вирусом кори. Организм уже начал бороться с заболеванием.</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При заражении корью происходит нарастание титра </w:t>
      </w:r>
      <w:proofErr w:type="spellStart"/>
      <w:r w:rsidRPr="00135305">
        <w:rPr>
          <w:rFonts w:ascii="Arial" w:eastAsia="Times New Roman" w:hAnsi="Arial" w:cs="Arial"/>
          <w:color w:val="000000"/>
          <w:sz w:val="20"/>
          <w:szCs w:val="20"/>
          <w:lang w:eastAsia="ru-RU"/>
        </w:rPr>
        <w:t>IgM</w:t>
      </w:r>
      <w:proofErr w:type="spellEnd"/>
      <w:r w:rsidRPr="00135305">
        <w:rPr>
          <w:rFonts w:ascii="Arial" w:eastAsia="Times New Roman" w:hAnsi="Arial" w:cs="Arial"/>
          <w:color w:val="000000"/>
          <w:sz w:val="20"/>
          <w:szCs w:val="20"/>
          <w:lang w:eastAsia="ru-RU"/>
        </w:rPr>
        <w:t xml:space="preserve"> (антител) к вирусу кори в четыре или более раз. Проводится анализ крови при появлении клинических признаков и через 2-3 недели, это является достоверным критерием заражения коревой инфекцией.</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Поздние антитела к вирусу кори (иммуноглобулин G, </w:t>
      </w:r>
      <w:proofErr w:type="spellStart"/>
      <w:r w:rsidRPr="00135305">
        <w:rPr>
          <w:rFonts w:ascii="Arial" w:eastAsia="Times New Roman" w:hAnsi="Arial" w:cs="Arial"/>
          <w:color w:val="000000"/>
          <w:sz w:val="20"/>
          <w:szCs w:val="20"/>
          <w:lang w:eastAsia="ru-RU"/>
        </w:rPr>
        <w:fldChar w:fldCharType="begin"/>
      </w:r>
      <w:r w:rsidRPr="00135305">
        <w:rPr>
          <w:rFonts w:ascii="Arial" w:eastAsia="Times New Roman" w:hAnsi="Arial" w:cs="Arial"/>
          <w:color w:val="000000"/>
          <w:sz w:val="20"/>
          <w:szCs w:val="20"/>
          <w:lang w:eastAsia="ru-RU"/>
        </w:rPr>
        <w:instrText xml:space="preserve"> HYPERLINK "https://yandex.ru/turbo?text=https%3A//health.yandex.ru/procedures/analysis/igg&amp;parent-reqid=1554216459383809-494926115043808216993005-man1-3577" \t "_self" </w:instrText>
      </w:r>
      <w:r w:rsidRPr="00135305">
        <w:rPr>
          <w:rFonts w:ascii="Arial" w:eastAsia="Times New Roman" w:hAnsi="Arial" w:cs="Arial"/>
          <w:color w:val="000000"/>
          <w:sz w:val="20"/>
          <w:szCs w:val="20"/>
          <w:lang w:eastAsia="ru-RU"/>
        </w:rPr>
        <w:fldChar w:fldCharType="separate"/>
      </w:r>
      <w:r w:rsidRPr="00135305">
        <w:rPr>
          <w:rFonts w:ascii="Arial" w:eastAsia="Times New Roman" w:hAnsi="Arial" w:cs="Arial"/>
          <w:color w:val="007FFF"/>
          <w:sz w:val="20"/>
          <w:lang w:eastAsia="ru-RU"/>
        </w:rPr>
        <w:t>IgG</w:t>
      </w:r>
      <w:proofErr w:type="spellEnd"/>
      <w:r w:rsidRPr="00135305">
        <w:rPr>
          <w:rFonts w:ascii="Arial" w:eastAsia="Times New Roman" w:hAnsi="Arial" w:cs="Arial"/>
          <w:color w:val="000000"/>
          <w:sz w:val="20"/>
          <w:szCs w:val="20"/>
          <w:lang w:eastAsia="ru-RU"/>
        </w:rPr>
        <w:fldChar w:fldCharType="end"/>
      </w:r>
      <w:r w:rsidRPr="00135305">
        <w:rPr>
          <w:rFonts w:ascii="Arial" w:eastAsia="Times New Roman" w:hAnsi="Arial" w:cs="Arial"/>
          <w:color w:val="000000"/>
          <w:sz w:val="20"/>
          <w:szCs w:val="20"/>
          <w:lang w:eastAsia="ru-RU"/>
        </w:rPr>
        <w:t xml:space="preserve">) определять не нужно при диагностике, так как они формируются и после прививки, и после перенесенного заболевания. Выработка G-иммуноглобулинов происходит через 1-2 месяца после перенесенной коревой инфекции. Если человек никогда не прививался от кори, то их появление говорит о том, что он когда-то перенес корь. Наличие </w:t>
      </w:r>
      <w:proofErr w:type="spellStart"/>
      <w:r w:rsidRPr="00135305">
        <w:rPr>
          <w:rFonts w:ascii="Arial" w:eastAsia="Times New Roman" w:hAnsi="Arial" w:cs="Arial"/>
          <w:color w:val="000000"/>
          <w:sz w:val="20"/>
          <w:szCs w:val="20"/>
          <w:lang w:eastAsia="ru-RU"/>
        </w:rPr>
        <w:t>IgG</w:t>
      </w:r>
      <w:proofErr w:type="spellEnd"/>
      <w:r w:rsidRPr="00135305">
        <w:rPr>
          <w:rFonts w:ascii="Arial" w:eastAsia="Times New Roman" w:hAnsi="Arial" w:cs="Arial"/>
          <w:color w:val="000000"/>
          <w:sz w:val="20"/>
          <w:szCs w:val="20"/>
          <w:lang w:eastAsia="ru-RU"/>
        </w:rPr>
        <w:t xml:space="preserve"> защищает человека от повторного заражения.</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Лечение кори</w:t>
      </w:r>
    </w:p>
    <w:p w:rsidR="00135305" w:rsidRPr="00135305" w:rsidRDefault="00135305" w:rsidP="00135305">
      <w:pPr>
        <w:shd w:val="clear" w:color="auto" w:fill="FFFFFF"/>
        <w:spacing w:before="276"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При появлении признаков заболевания необходимо обратиться к врачу-терапевту, дерматологу или инфекционисту.</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Если у больного нет признаков осложнения кори, то больной лечится </w:t>
      </w:r>
      <w:proofErr w:type="spellStart"/>
      <w:r w:rsidRPr="00135305">
        <w:rPr>
          <w:rFonts w:ascii="Arial" w:eastAsia="Times New Roman" w:hAnsi="Arial" w:cs="Arial"/>
          <w:color w:val="000000"/>
          <w:sz w:val="20"/>
          <w:szCs w:val="20"/>
          <w:lang w:eastAsia="ru-RU"/>
        </w:rPr>
        <w:t>амбулаторно</w:t>
      </w:r>
      <w:proofErr w:type="spellEnd"/>
      <w:r w:rsidRPr="00135305">
        <w:rPr>
          <w:rFonts w:ascii="Arial" w:eastAsia="Times New Roman" w:hAnsi="Arial" w:cs="Arial"/>
          <w:color w:val="000000"/>
          <w:sz w:val="20"/>
          <w:szCs w:val="20"/>
          <w:lang w:eastAsia="ru-RU"/>
        </w:rPr>
        <w:t>. Госпитализации подлежат лица с осложненным течением кори, при невозможности изолировать больного (проживание в общежитии, военных частях).</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Больные госпитализируются в инфекционное отделение.</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Специфического лечения кори нет.</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Противокоревой </w:t>
      </w:r>
      <w:proofErr w:type="spellStart"/>
      <w:r w:rsidRPr="00135305">
        <w:rPr>
          <w:rFonts w:ascii="Arial" w:eastAsia="Times New Roman" w:hAnsi="Arial" w:cs="Arial"/>
          <w:color w:val="000000"/>
          <w:sz w:val="20"/>
          <w:szCs w:val="20"/>
          <w:lang w:eastAsia="ru-RU"/>
        </w:rPr>
        <w:t>гаммаглобулин</w:t>
      </w:r>
      <w:proofErr w:type="spellEnd"/>
      <w:r w:rsidRPr="00135305">
        <w:rPr>
          <w:rFonts w:ascii="Arial" w:eastAsia="Times New Roman" w:hAnsi="Arial" w:cs="Arial"/>
          <w:color w:val="000000"/>
          <w:sz w:val="20"/>
          <w:szCs w:val="20"/>
          <w:lang w:eastAsia="ru-RU"/>
        </w:rPr>
        <w:t xml:space="preserve"> применяется только при установленном контакте и отсутствии вакцинации в инкубационный период.</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Лечение кори только симптоматическое.</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При наличии у больного температуры тела более 38.5 градусов назначаются жаропонижающие препараты:</w:t>
      </w:r>
    </w:p>
    <w:p w:rsidR="00135305" w:rsidRPr="00135305" w:rsidRDefault="00135305" w:rsidP="00135305">
      <w:pPr>
        <w:numPr>
          <w:ilvl w:val="0"/>
          <w:numId w:val="8"/>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парацетамол;</w:t>
      </w:r>
    </w:p>
    <w:p w:rsidR="00135305" w:rsidRPr="00135305" w:rsidRDefault="00135305" w:rsidP="00135305">
      <w:pPr>
        <w:numPr>
          <w:ilvl w:val="0"/>
          <w:numId w:val="8"/>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ибупрофен;</w:t>
      </w:r>
    </w:p>
    <w:p w:rsidR="00135305" w:rsidRPr="00135305" w:rsidRDefault="00135305" w:rsidP="00135305">
      <w:pPr>
        <w:numPr>
          <w:ilvl w:val="0"/>
          <w:numId w:val="8"/>
        </w:numPr>
        <w:shd w:val="clear" w:color="auto" w:fill="FFFFFF"/>
        <w:spacing w:before="46"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ибуклин</w:t>
      </w:r>
      <w:proofErr w:type="spellEnd"/>
      <w:r w:rsidRPr="00135305">
        <w:rPr>
          <w:rFonts w:ascii="Arial" w:eastAsia="Times New Roman" w:hAnsi="Arial" w:cs="Arial"/>
          <w:color w:val="000000"/>
          <w:sz w:val="20"/>
          <w:szCs w:val="20"/>
          <w:lang w:eastAsia="ru-RU"/>
        </w:rPr>
        <w:t>.</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Популярные противовирусные препараты такие как </w:t>
      </w:r>
      <w:proofErr w:type="spellStart"/>
      <w:r w:rsidRPr="00135305">
        <w:rPr>
          <w:rFonts w:ascii="Arial" w:eastAsia="Times New Roman" w:hAnsi="Arial" w:cs="Arial"/>
          <w:color w:val="000000"/>
          <w:sz w:val="20"/>
          <w:szCs w:val="20"/>
          <w:lang w:eastAsia="ru-RU"/>
        </w:rPr>
        <w:t>Кагоцел</w:t>
      </w:r>
      <w:proofErr w:type="spellEnd"/>
      <w:r w:rsidRPr="00135305">
        <w:rPr>
          <w:rFonts w:ascii="Arial" w:eastAsia="Times New Roman" w:hAnsi="Arial" w:cs="Arial"/>
          <w:color w:val="000000"/>
          <w:sz w:val="20"/>
          <w:szCs w:val="20"/>
          <w:lang w:eastAsia="ru-RU"/>
        </w:rPr>
        <w:t xml:space="preserve">, Циклоферон, </w:t>
      </w:r>
      <w:proofErr w:type="spellStart"/>
      <w:r w:rsidRPr="00135305">
        <w:rPr>
          <w:rFonts w:ascii="Arial" w:eastAsia="Times New Roman" w:hAnsi="Arial" w:cs="Arial"/>
          <w:color w:val="000000"/>
          <w:sz w:val="20"/>
          <w:szCs w:val="20"/>
          <w:lang w:eastAsia="ru-RU"/>
        </w:rPr>
        <w:t>ингавирин</w:t>
      </w:r>
      <w:proofErr w:type="spellEnd"/>
      <w:r w:rsidRPr="00135305">
        <w:rPr>
          <w:rFonts w:ascii="Arial" w:eastAsia="Times New Roman" w:hAnsi="Arial" w:cs="Arial"/>
          <w:color w:val="000000"/>
          <w:sz w:val="20"/>
          <w:szCs w:val="20"/>
          <w:lang w:eastAsia="ru-RU"/>
        </w:rPr>
        <w:t xml:space="preserve"> и другие не доказали свою эффективность в качественных клинических исследованиях.</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lastRenderedPageBreak/>
        <w:t>При насморке назначаются сосудосуживающие средства:</w:t>
      </w:r>
    </w:p>
    <w:p w:rsidR="00135305" w:rsidRPr="00135305" w:rsidRDefault="00135305" w:rsidP="00135305">
      <w:pPr>
        <w:numPr>
          <w:ilvl w:val="0"/>
          <w:numId w:val="9"/>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ринонорм</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9"/>
        </w:numPr>
        <w:shd w:val="clear" w:color="auto" w:fill="FFFFFF"/>
        <w:spacing w:before="46"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вибрацил</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9"/>
        </w:numPr>
        <w:shd w:val="clear" w:color="auto" w:fill="FFFFFF"/>
        <w:spacing w:before="46"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тизин</w:t>
      </w:r>
      <w:proofErr w:type="spellEnd"/>
      <w:r w:rsidRPr="00135305">
        <w:rPr>
          <w:rFonts w:ascii="Arial" w:eastAsia="Times New Roman" w:hAnsi="Arial" w:cs="Arial"/>
          <w:color w:val="000000"/>
          <w:sz w:val="20"/>
          <w:szCs w:val="20"/>
          <w:lang w:eastAsia="ru-RU"/>
        </w:rPr>
        <w:t>.</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Применение местных препаратов для полоскания ротовой полости также не достаточно эффективны и не сокращают период заболевания. Эффективность антибактериальных препаратов достаточна только при назначении внутрь, но назначаются они только при развитии бактериальных осложнений (например, при пневмониях, отитах). Антибиотики при кори назначаются только после выявления возбудителя и с учетом его чувствительности к этим антибиотикам.</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Последствия и осложнения</w:t>
      </w:r>
    </w:p>
    <w:p w:rsidR="00135305" w:rsidRPr="00135305" w:rsidRDefault="00135305" w:rsidP="00135305">
      <w:pPr>
        <w:shd w:val="clear" w:color="auto" w:fill="FFFFFF"/>
        <w:spacing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 большинстве случаев заболевание протекает благоприятно, выздоровление без отрицательных последствий. Однако взрослыми корь переносится гораздо тяжелее, чем детьми, а это увеличивает риск развития осложнений.</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Возможны следующие последствия кори, перенесенной во взрослом состоянии:</w:t>
      </w:r>
    </w:p>
    <w:p w:rsidR="00135305" w:rsidRPr="00135305" w:rsidRDefault="00135305" w:rsidP="00135305">
      <w:pPr>
        <w:numPr>
          <w:ilvl w:val="0"/>
          <w:numId w:val="10"/>
        </w:numPr>
        <w:shd w:val="clear" w:color="auto" w:fill="FFFFFF"/>
        <w:spacing w:before="100" w:beforeAutospacing="1"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бактериальные осл</w:t>
      </w:r>
      <w:r>
        <w:rPr>
          <w:rFonts w:ascii="Arial" w:eastAsia="Times New Roman" w:hAnsi="Arial" w:cs="Arial"/>
          <w:color w:val="000000"/>
          <w:sz w:val="20"/>
          <w:szCs w:val="20"/>
          <w:lang w:eastAsia="ru-RU"/>
        </w:rPr>
        <w:t>ожнени</w:t>
      </w:r>
      <w:proofErr w:type="gramStart"/>
      <w:r>
        <w:rPr>
          <w:rFonts w:ascii="Arial" w:eastAsia="Times New Roman" w:hAnsi="Arial" w:cs="Arial"/>
          <w:color w:val="000000"/>
          <w:sz w:val="20"/>
          <w:szCs w:val="20"/>
          <w:lang w:eastAsia="ru-RU"/>
        </w:rPr>
        <w:t>я(</w:t>
      </w:r>
      <w:proofErr w:type="gramEnd"/>
      <w:r>
        <w:rPr>
          <w:rFonts w:ascii="Arial" w:eastAsia="Times New Roman" w:hAnsi="Arial" w:cs="Arial"/>
          <w:color w:val="000000"/>
          <w:sz w:val="20"/>
          <w:szCs w:val="20"/>
          <w:lang w:eastAsia="ru-RU"/>
        </w:rPr>
        <w:t xml:space="preserve"> бронхит, пневмония, отит</w:t>
      </w:r>
      <w:r w:rsidRPr="00135305">
        <w:rPr>
          <w:rFonts w:ascii="Arial" w:eastAsia="Times New Roman" w:hAnsi="Arial" w:cs="Arial"/>
          <w:color w:val="000000"/>
          <w:sz w:val="20"/>
          <w:szCs w:val="20"/>
          <w:lang w:eastAsia="ru-RU"/>
        </w:rPr>
        <w:t>);</w:t>
      </w:r>
    </w:p>
    <w:p w:rsidR="00135305" w:rsidRPr="00135305" w:rsidRDefault="00135305" w:rsidP="00135305">
      <w:pPr>
        <w:numPr>
          <w:ilvl w:val="0"/>
          <w:numId w:val="10"/>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снижение слуха;</w:t>
      </w:r>
    </w:p>
    <w:p w:rsidR="00135305" w:rsidRPr="00135305" w:rsidRDefault="00135305" w:rsidP="00135305">
      <w:pPr>
        <w:numPr>
          <w:ilvl w:val="0"/>
          <w:numId w:val="10"/>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язвы </w:t>
      </w:r>
      <w:proofErr w:type="spellStart"/>
      <w:r w:rsidRPr="00135305">
        <w:rPr>
          <w:rFonts w:ascii="Arial" w:eastAsia="Times New Roman" w:hAnsi="Arial" w:cs="Arial"/>
          <w:color w:val="000000"/>
          <w:sz w:val="20"/>
          <w:szCs w:val="20"/>
          <w:lang w:eastAsia="ru-RU"/>
        </w:rPr>
        <w:t>роговицы</w:t>
      </w:r>
      <w:proofErr w:type="gramStart"/>
      <w:r w:rsidRPr="00135305">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к</w:t>
      </w:r>
      <w:proofErr w:type="gramEnd"/>
      <w:r>
        <w:rPr>
          <w:rFonts w:ascii="Arial" w:eastAsia="Times New Roman" w:hAnsi="Arial" w:cs="Arial"/>
          <w:color w:val="000000"/>
          <w:sz w:val="20"/>
          <w:szCs w:val="20"/>
          <w:lang w:eastAsia="ru-RU"/>
        </w:rPr>
        <w:t>ератит</w:t>
      </w:r>
      <w:proofErr w:type="spellEnd"/>
      <w:r w:rsidRPr="00135305">
        <w:rPr>
          <w:rFonts w:ascii="Arial" w:eastAsia="Times New Roman" w:hAnsi="Arial" w:cs="Arial"/>
          <w:color w:val="000000"/>
          <w:sz w:val="20"/>
          <w:szCs w:val="20"/>
          <w:lang w:eastAsia="ru-RU"/>
        </w:rPr>
        <w:t>;</w:t>
      </w:r>
    </w:p>
    <w:p w:rsidR="00135305" w:rsidRPr="00135305" w:rsidRDefault="00135305" w:rsidP="00135305">
      <w:pPr>
        <w:numPr>
          <w:ilvl w:val="0"/>
          <w:numId w:val="10"/>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 xml:space="preserve">поражение </w:t>
      </w:r>
      <w:proofErr w:type="gramStart"/>
      <w:r w:rsidRPr="00135305">
        <w:rPr>
          <w:rFonts w:ascii="Arial" w:eastAsia="Times New Roman" w:hAnsi="Arial" w:cs="Arial"/>
          <w:color w:val="000000"/>
          <w:sz w:val="20"/>
          <w:szCs w:val="20"/>
          <w:lang w:eastAsia="ru-RU"/>
        </w:rPr>
        <w:t>внутрибрюшных</w:t>
      </w:r>
      <w:proofErr w:type="gramEnd"/>
      <w:r w:rsidRPr="00135305">
        <w:rPr>
          <w:rFonts w:ascii="Arial" w:eastAsia="Times New Roman" w:hAnsi="Arial" w:cs="Arial"/>
          <w:color w:val="000000"/>
          <w:sz w:val="20"/>
          <w:szCs w:val="20"/>
          <w:lang w:eastAsia="ru-RU"/>
        </w:rPr>
        <w:t xml:space="preserve"> </w:t>
      </w:r>
      <w:proofErr w:type="spellStart"/>
      <w:r w:rsidRPr="00135305">
        <w:rPr>
          <w:rFonts w:ascii="Arial" w:eastAsia="Times New Roman" w:hAnsi="Arial" w:cs="Arial"/>
          <w:color w:val="000000"/>
          <w:sz w:val="20"/>
          <w:szCs w:val="20"/>
          <w:lang w:eastAsia="ru-RU"/>
        </w:rPr>
        <w:t>лимфоузлов</w:t>
      </w:r>
      <w:proofErr w:type="spellEnd"/>
      <w:r w:rsidRPr="00135305">
        <w:rPr>
          <w:rFonts w:ascii="Arial" w:eastAsia="Times New Roman" w:hAnsi="Arial" w:cs="Arial"/>
          <w:color w:val="000000"/>
          <w:sz w:val="20"/>
          <w:szCs w:val="20"/>
          <w:lang w:eastAsia="ru-RU"/>
        </w:rPr>
        <w:t xml:space="preserve"> (проявляется болями в животе);</w:t>
      </w:r>
    </w:p>
    <w:p w:rsidR="00135305" w:rsidRPr="00135305" w:rsidRDefault="00135305" w:rsidP="00135305">
      <w:pPr>
        <w:numPr>
          <w:ilvl w:val="0"/>
          <w:numId w:val="10"/>
        </w:numPr>
        <w:shd w:val="clear" w:color="auto" w:fill="FFFFFF"/>
        <w:spacing w:before="46" w:after="100" w:afterAutospacing="1" w:line="276" w:lineRule="atLeast"/>
        <w:ind w:left="0"/>
        <w:rPr>
          <w:rFonts w:ascii="Arial" w:eastAsia="Times New Roman" w:hAnsi="Arial" w:cs="Arial"/>
          <w:color w:val="000000"/>
          <w:sz w:val="20"/>
          <w:szCs w:val="20"/>
          <w:lang w:eastAsia="ru-RU"/>
        </w:rPr>
      </w:pPr>
      <w:proofErr w:type="spellStart"/>
      <w:r w:rsidRPr="00135305">
        <w:rPr>
          <w:rFonts w:ascii="Arial" w:eastAsia="Times New Roman" w:hAnsi="Arial" w:cs="Arial"/>
          <w:color w:val="000000"/>
          <w:sz w:val="20"/>
          <w:szCs w:val="20"/>
          <w:lang w:eastAsia="ru-RU"/>
        </w:rPr>
        <w:t>энцефаломиелит</w:t>
      </w:r>
      <w:proofErr w:type="spellEnd"/>
      <w:r w:rsidRPr="00135305">
        <w:rPr>
          <w:rFonts w:ascii="Arial" w:eastAsia="Times New Roman" w:hAnsi="Arial" w:cs="Arial"/>
          <w:color w:val="000000"/>
          <w:sz w:val="20"/>
          <w:szCs w:val="20"/>
          <w:lang w:eastAsia="ru-RU"/>
        </w:rPr>
        <w:t>, является причиной смерти больных;</w:t>
      </w:r>
    </w:p>
    <w:p w:rsidR="00135305" w:rsidRPr="00135305" w:rsidRDefault="00135305" w:rsidP="00135305">
      <w:pPr>
        <w:numPr>
          <w:ilvl w:val="0"/>
          <w:numId w:val="10"/>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тромбоцитопеническая пурпура (наличие кровотечений в ротовой полости, в кишечнике, мочевыводящих путях);</w:t>
      </w:r>
    </w:p>
    <w:p w:rsidR="00135305" w:rsidRPr="00135305" w:rsidRDefault="00135305" w:rsidP="00135305">
      <w:pPr>
        <w:numPr>
          <w:ilvl w:val="0"/>
          <w:numId w:val="10"/>
        </w:numPr>
        <w:shd w:val="clear" w:color="auto" w:fill="FFFFFF"/>
        <w:spacing w:before="46" w:after="100" w:afterAutospacing="1" w:line="276" w:lineRule="atLeast"/>
        <w:ind w:left="0"/>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редко – восходящий и поперечный миелит.</w:t>
      </w:r>
    </w:p>
    <w:p w:rsidR="00135305" w:rsidRPr="00135305" w:rsidRDefault="00135305" w:rsidP="00135305">
      <w:pPr>
        <w:shd w:val="clear" w:color="auto" w:fill="FFFFFF"/>
        <w:spacing w:before="138" w:after="0" w:line="240" w:lineRule="auto"/>
        <w:rPr>
          <w:rFonts w:ascii="Arial" w:eastAsia="Times New Roman" w:hAnsi="Arial" w:cs="Arial"/>
          <w:color w:val="000000"/>
          <w:sz w:val="20"/>
          <w:szCs w:val="20"/>
          <w:lang w:eastAsia="ru-RU"/>
        </w:rPr>
      </w:pPr>
      <w:r w:rsidRPr="00135305">
        <w:rPr>
          <w:rFonts w:ascii="Arial" w:eastAsia="Times New Roman" w:hAnsi="Arial" w:cs="Arial"/>
          <w:color w:val="000000"/>
          <w:sz w:val="20"/>
          <w:szCs w:val="20"/>
          <w:lang w:eastAsia="ru-RU"/>
        </w:rPr>
        <w:t>Для предупреждения развития осложнений необходимо обязательно вакцинироваться. Так как если даже человек заболеет, то заболевание будет протекать в легкой форме и без осложнений.</w:t>
      </w:r>
    </w:p>
    <w:p w:rsidR="003F5024" w:rsidRDefault="003F5024"/>
    <w:sectPr w:rsidR="003F5024" w:rsidSect="003F5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EA3"/>
    <w:multiLevelType w:val="multilevel"/>
    <w:tmpl w:val="36D6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61A3"/>
    <w:multiLevelType w:val="multilevel"/>
    <w:tmpl w:val="D67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16AA6"/>
    <w:multiLevelType w:val="multilevel"/>
    <w:tmpl w:val="3FC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51CE9"/>
    <w:multiLevelType w:val="multilevel"/>
    <w:tmpl w:val="7A6C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C060B"/>
    <w:multiLevelType w:val="multilevel"/>
    <w:tmpl w:val="082C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620FA"/>
    <w:multiLevelType w:val="multilevel"/>
    <w:tmpl w:val="B94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B72DC"/>
    <w:multiLevelType w:val="multilevel"/>
    <w:tmpl w:val="6FCE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A7F35"/>
    <w:multiLevelType w:val="multilevel"/>
    <w:tmpl w:val="EF32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D4CEA"/>
    <w:multiLevelType w:val="multilevel"/>
    <w:tmpl w:val="DD2E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D4E65"/>
    <w:multiLevelType w:val="multilevel"/>
    <w:tmpl w:val="9A4E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8"/>
  </w:num>
  <w:num w:numId="5">
    <w:abstractNumId w:val="6"/>
  </w:num>
  <w:num w:numId="6">
    <w:abstractNumId w:val="2"/>
  </w:num>
  <w:num w:numId="7">
    <w:abstractNumId w:val="4"/>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5305"/>
    <w:rsid w:val="00135305"/>
    <w:rsid w:val="003F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24"/>
  </w:style>
  <w:style w:type="paragraph" w:styleId="1">
    <w:name w:val="heading 1"/>
    <w:basedOn w:val="a"/>
    <w:link w:val="10"/>
    <w:uiPriority w:val="9"/>
    <w:qFormat/>
    <w:rsid w:val="00135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305"/>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13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5305"/>
    <w:rPr>
      <w:color w:val="0000FF"/>
      <w:u w:val="single"/>
    </w:rPr>
  </w:style>
  <w:style w:type="character" w:styleId="a4">
    <w:name w:val="Strong"/>
    <w:basedOn w:val="a0"/>
    <w:uiPriority w:val="22"/>
    <w:qFormat/>
    <w:rsid w:val="00135305"/>
    <w:rPr>
      <w:b/>
      <w:bCs/>
    </w:rPr>
  </w:style>
  <w:style w:type="paragraph" w:styleId="a5">
    <w:name w:val="Balloon Text"/>
    <w:basedOn w:val="a"/>
    <w:link w:val="a6"/>
    <w:uiPriority w:val="99"/>
    <w:semiHidden/>
    <w:unhideWhenUsed/>
    <w:rsid w:val="001353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324991">
      <w:bodyDiv w:val="1"/>
      <w:marLeft w:val="0"/>
      <w:marRight w:val="0"/>
      <w:marTop w:val="0"/>
      <w:marBottom w:val="0"/>
      <w:divBdr>
        <w:top w:val="none" w:sz="0" w:space="0" w:color="auto"/>
        <w:left w:val="none" w:sz="0" w:space="0" w:color="auto"/>
        <w:bottom w:val="none" w:sz="0" w:space="0" w:color="auto"/>
        <w:right w:val="none" w:sz="0" w:space="0" w:color="auto"/>
      </w:divBdr>
      <w:divsChild>
        <w:div w:id="648675363">
          <w:marLeft w:val="-161"/>
          <w:marRight w:val="-161"/>
          <w:marTop w:val="0"/>
          <w:marBottom w:val="0"/>
          <w:divBdr>
            <w:top w:val="none" w:sz="0" w:space="0" w:color="auto"/>
            <w:left w:val="none" w:sz="0" w:space="0" w:color="auto"/>
            <w:bottom w:val="none" w:sz="0" w:space="0" w:color="auto"/>
            <w:right w:val="none" w:sz="0" w:space="0" w:color="auto"/>
          </w:divBdr>
          <w:divsChild>
            <w:div w:id="1475098842">
              <w:marLeft w:val="161"/>
              <w:marRight w:val="161"/>
              <w:marTop w:val="0"/>
              <w:marBottom w:val="0"/>
              <w:divBdr>
                <w:top w:val="none" w:sz="0" w:space="0" w:color="auto"/>
                <w:left w:val="none" w:sz="0" w:space="0" w:color="auto"/>
                <w:bottom w:val="none" w:sz="0" w:space="0" w:color="auto"/>
                <w:right w:val="none" w:sz="0" w:space="0" w:color="auto"/>
              </w:divBdr>
            </w:div>
          </w:divsChild>
        </w:div>
        <w:div w:id="1792899956">
          <w:marLeft w:val="0"/>
          <w:marRight w:val="0"/>
          <w:marTop w:val="276"/>
          <w:marBottom w:val="0"/>
          <w:divBdr>
            <w:top w:val="none" w:sz="0" w:space="0" w:color="auto"/>
            <w:left w:val="none" w:sz="0" w:space="0" w:color="auto"/>
            <w:bottom w:val="none" w:sz="0" w:space="0" w:color="auto"/>
            <w:right w:val="none" w:sz="0" w:space="0" w:color="auto"/>
          </w:divBdr>
          <w:divsChild>
            <w:div w:id="1180387206">
              <w:marLeft w:val="0"/>
              <w:marRight w:val="0"/>
              <w:marTop w:val="0"/>
              <w:marBottom w:val="0"/>
              <w:divBdr>
                <w:top w:val="single" w:sz="4" w:space="0" w:color="ECEEF2"/>
                <w:left w:val="none" w:sz="0" w:space="0" w:color="auto"/>
                <w:bottom w:val="none" w:sz="0" w:space="0" w:color="auto"/>
                <w:right w:val="none" w:sz="0" w:space="0" w:color="auto"/>
              </w:divBdr>
              <w:divsChild>
                <w:div w:id="1440641340">
                  <w:marLeft w:val="0"/>
                  <w:marRight w:val="0"/>
                  <w:marTop w:val="0"/>
                  <w:marBottom w:val="0"/>
                  <w:divBdr>
                    <w:top w:val="none" w:sz="0" w:space="0" w:color="auto"/>
                    <w:left w:val="none" w:sz="0" w:space="0" w:color="auto"/>
                    <w:bottom w:val="none" w:sz="0" w:space="0" w:color="auto"/>
                    <w:right w:val="none" w:sz="0" w:space="0" w:color="auto"/>
                  </w:divBdr>
                </w:div>
              </w:divsChild>
            </w:div>
            <w:div w:id="646202748">
              <w:marLeft w:val="0"/>
              <w:marRight w:val="0"/>
              <w:marTop w:val="0"/>
              <w:marBottom w:val="0"/>
              <w:divBdr>
                <w:top w:val="single" w:sz="4" w:space="0" w:color="ECEEF2"/>
                <w:left w:val="none" w:sz="0" w:space="0" w:color="auto"/>
                <w:bottom w:val="none" w:sz="0" w:space="0" w:color="auto"/>
                <w:right w:val="none" w:sz="0" w:space="0" w:color="auto"/>
              </w:divBdr>
              <w:divsChild>
                <w:div w:id="569925856">
                  <w:marLeft w:val="0"/>
                  <w:marRight w:val="0"/>
                  <w:marTop w:val="0"/>
                  <w:marBottom w:val="0"/>
                  <w:divBdr>
                    <w:top w:val="none" w:sz="0" w:space="0" w:color="auto"/>
                    <w:left w:val="none" w:sz="0" w:space="0" w:color="auto"/>
                    <w:bottom w:val="none" w:sz="0" w:space="0" w:color="auto"/>
                    <w:right w:val="none" w:sz="0" w:space="0" w:color="auto"/>
                  </w:divBdr>
                </w:div>
              </w:divsChild>
            </w:div>
            <w:div w:id="1167477840">
              <w:marLeft w:val="0"/>
              <w:marRight w:val="0"/>
              <w:marTop w:val="0"/>
              <w:marBottom w:val="0"/>
              <w:divBdr>
                <w:top w:val="single" w:sz="4" w:space="0" w:color="ECEEF2"/>
                <w:left w:val="none" w:sz="0" w:space="0" w:color="auto"/>
                <w:bottom w:val="none" w:sz="0" w:space="0" w:color="auto"/>
                <w:right w:val="none" w:sz="0" w:space="0" w:color="auto"/>
              </w:divBdr>
              <w:divsChild>
                <w:div w:id="611399268">
                  <w:marLeft w:val="0"/>
                  <w:marRight w:val="0"/>
                  <w:marTop w:val="0"/>
                  <w:marBottom w:val="0"/>
                  <w:divBdr>
                    <w:top w:val="none" w:sz="0" w:space="0" w:color="auto"/>
                    <w:left w:val="none" w:sz="0" w:space="0" w:color="auto"/>
                    <w:bottom w:val="none" w:sz="0" w:space="0" w:color="auto"/>
                    <w:right w:val="none" w:sz="0" w:space="0" w:color="auto"/>
                  </w:divBdr>
                </w:div>
              </w:divsChild>
            </w:div>
            <w:div w:id="716053468">
              <w:marLeft w:val="0"/>
              <w:marRight w:val="0"/>
              <w:marTop w:val="0"/>
              <w:marBottom w:val="0"/>
              <w:divBdr>
                <w:top w:val="single" w:sz="4" w:space="0" w:color="ECEEF2"/>
                <w:left w:val="none" w:sz="0" w:space="0" w:color="auto"/>
                <w:bottom w:val="none" w:sz="0" w:space="0" w:color="auto"/>
                <w:right w:val="none" w:sz="0" w:space="0" w:color="auto"/>
              </w:divBdr>
              <w:divsChild>
                <w:div w:id="1208180574">
                  <w:marLeft w:val="0"/>
                  <w:marRight w:val="0"/>
                  <w:marTop w:val="0"/>
                  <w:marBottom w:val="0"/>
                  <w:divBdr>
                    <w:top w:val="none" w:sz="0" w:space="0" w:color="auto"/>
                    <w:left w:val="none" w:sz="0" w:space="0" w:color="auto"/>
                    <w:bottom w:val="none" w:sz="0" w:space="0" w:color="auto"/>
                    <w:right w:val="none" w:sz="0" w:space="0" w:color="auto"/>
                  </w:divBdr>
                </w:div>
              </w:divsChild>
            </w:div>
            <w:div w:id="645009855">
              <w:marLeft w:val="0"/>
              <w:marRight w:val="0"/>
              <w:marTop w:val="0"/>
              <w:marBottom w:val="0"/>
              <w:divBdr>
                <w:top w:val="single" w:sz="4" w:space="0" w:color="ECEEF2"/>
                <w:left w:val="none" w:sz="0" w:space="0" w:color="auto"/>
                <w:bottom w:val="none" w:sz="0" w:space="0" w:color="auto"/>
                <w:right w:val="none" w:sz="0" w:space="0" w:color="auto"/>
              </w:divBdr>
              <w:divsChild>
                <w:div w:id="323356767">
                  <w:marLeft w:val="0"/>
                  <w:marRight w:val="0"/>
                  <w:marTop w:val="0"/>
                  <w:marBottom w:val="0"/>
                  <w:divBdr>
                    <w:top w:val="none" w:sz="0" w:space="0" w:color="auto"/>
                    <w:left w:val="none" w:sz="0" w:space="0" w:color="auto"/>
                    <w:bottom w:val="none" w:sz="0" w:space="0" w:color="auto"/>
                    <w:right w:val="none" w:sz="0" w:space="0" w:color="auto"/>
                  </w:divBdr>
                </w:div>
              </w:divsChild>
            </w:div>
            <w:div w:id="870726753">
              <w:marLeft w:val="0"/>
              <w:marRight w:val="0"/>
              <w:marTop w:val="0"/>
              <w:marBottom w:val="0"/>
              <w:divBdr>
                <w:top w:val="single" w:sz="4" w:space="0" w:color="ECEEF2"/>
                <w:left w:val="none" w:sz="0" w:space="0" w:color="auto"/>
                <w:bottom w:val="none" w:sz="0" w:space="0" w:color="auto"/>
                <w:right w:val="none" w:sz="0" w:space="0" w:color="auto"/>
              </w:divBdr>
              <w:divsChild>
                <w:div w:id="21451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ermline.ru/dr/o_sai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2019-04-02T14:49:00Z</dcterms:created>
  <dcterms:modified xsi:type="dcterms:W3CDTF">2019-04-02T14:53:00Z</dcterms:modified>
</cp:coreProperties>
</file>